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C29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3256B8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D9B1539" w14:textId="11F75D01" w:rsidR="00CD36CF" w:rsidRDefault="00D2233E" w:rsidP="00CC1F3B">
      <w:pPr>
        <w:pStyle w:val="TitlePageBillPrefix"/>
      </w:pPr>
      <w:sdt>
        <w:sdtPr>
          <w:tag w:val="IntroDate"/>
          <w:id w:val="-1236936958"/>
          <w:placeholder>
            <w:docPart w:val="9383A1F244CD4325B2680360CAD7CCD4"/>
          </w:placeholder>
          <w:text/>
        </w:sdtPr>
        <w:sdtEndPr/>
        <w:sdtContent>
          <w:r w:rsidR="00693E58">
            <w:t>Committee Substitute for</w:t>
          </w:r>
        </w:sdtContent>
      </w:sdt>
    </w:p>
    <w:p w14:paraId="518A1D3A" w14:textId="2FCCA494" w:rsidR="00CD36CF" w:rsidRDefault="00D2233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9EE21DFBC844E03A0DA74EB5E299B7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A03EAD870014D6C9E61A913DEA8B60F"/>
          </w:placeholder>
          <w:text/>
        </w:sdtPr>
        <w:sdtEndPr/>
        <w:sdtContent>
          <w:r w:rsidR="00693E58">
            <w:t>4022</w:t>
          </w:r>
        </w:sdtContent>
      </w:sdt>
    </w:p>
    <w:p w14:paraId="3A900BAB" w14:textId="12B6463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75CE88B05314B818134EBF23782F744"/>
          </w:placeholder>
          <w:text w:multiLine="1"/>
        </w:sdtPr>
        <w:sdtEndPr/>
        <w:sdtContent>
          <w:r w:rsidR="00BD0B47">
            <w:t>Delegate</w:t>
          </w:r>
          <w:r w:rsidR="000B230C">
            <w:t>s</w:t>
          </w:r>
          <w:r w:rsidR="00BD0B47">
            <w:t xml:space="preserve"> Hanshaw (Mr. Speaker) and Hornbuckle</w:t>
          </w:r>
          <w:r w:rsidR="00BD0B47">
            <w:br/>
          </w:r>
          <w:r w:rsidR="00BD0B47" w:rsidRPr="00D2720A">
            <w:t>[BY REQUEST OF THE EXECUTIVE]</w:t>
          </w:r>
        </w:sdtContent>
      </w:sdt>
    </w:p>
    <w:p w14:paraId="431C718B" w14:textId="0C44E64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F89216B45304D8E910ED824D4D9E186"/>
          </w:placeholder>
          <w:text w:multiLine="1"/>
        </w:sdtPr>
        <w:sdtEndPr/>
        <w:sdtContent>
          <w:r w:rsidR="00093AB0">
            <w:t>Introduced</w:t>
          </w:r>
          <w:r w:rsidR="00693E58">
            <w:t xml:space="preserve"> Standing Committee on Health and Human Resources</w:t>
          </w:r>
          <w:r w:rsidR="00093AB0">
            <w:t xml:space="preserve">; </w:t>
          </w:r>
          <w:r w:rsidR="00693E58">
            <w:t>Reported on January 20, 2026</w:t>
          </w:r>
        </w:sdtContent>
      </w:sdt>
      <w:r>
        <w:t>]</w:t>
      </w:r>
    </w:p>
    <w:p w14:paraId="353CB3D8" w14:textId="0DEEDD4D" w:rsidR="00303684" w:rsidRDefault="0000526A" w:rsidP="00CC1F3B">
      <w:pPr>
        <w:pStyle w:val="TitleSection"/>
      </w:pPr>
      <w:r>
        <w:lastRenderedPageBreak/>
        <w:t>A BILL</w:t>
      </w:r>
      <w:r w:rsidR="00693E58">
        <w:t xml:space="preserve"> </w:t>
      </w:r>
      <w:r w:rsidR="00693E58" w:rsidRPr="00693E58">
        <w:t>to amend and reenact §49-2-102 of the Code of West Virginia, 1931, as amended, relating to child protective services worker</w:t>
      </w:r>
      <w:r w:rsidR="00D2233E">
        <w:t>s</w:t>
      </w:r>
      <w:r w:rsidR="00693E58" w:rsidRPr="00693E58">
        <w:t xml:space="preserve">; </w:t>
      </w:r>
      <w:r w:rsidR="00704A32">
        <w:t>the allocati</w:t>
      </w:r>
      <w:r w:rsidR="00C75EBB">
        <w:t>ng</w:t>
      </w:r>
      <w:r w:rsidR="00704A32">
        <w:t xml:space="preserve"> of child protective </w:t>
      </w:r>
      <w:r w:rsidR="00C75EBB">
        <w:t xml:space="preserve">service </w:t>
      </w:r>
      <w:r w:rsidR="00704A32">
        <w:t>workers; the station</w:t>
      </w:r>
      <w:r w:rsidR="00C75EBB">
        <w:t>ing</w:t>
      </w:r>
      <w:r w:rsidR="00704A32">
        <w:t xml:space="preserve"> </w:t>
      </w:r>
      <w:r w:rsidR="005E4D0E">
        <w:t xml:space="preserve">of child protective workers; </w:t>
      </w:r>
      <w:r w:rsidR="00693E58" w:rsidRPr="00693E58">
        <w:t xml:space="preserve">and </w:t>
      </w:r>
      <w:r w:rsidR="00B0698A">
        <w:t>requiring a report</w:t>
      </w:r>
      <w:r w:rsidR="00693E58" w:rsidRPr="00693E58">
        <w:t>.</w:t>
      </w:r>
    </w:p>
    <w:p w14:paraId="587AC454" w14:textId="0E1C968B" w:rsidR="003C6034" w:rsidRDefault="00303684" w:rsidP="00C20A25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</w:t>
      </w:r>
      <w:r w:rsidR="00C20A25">
        <w:t>:</w:t>
      </w:r>
    </w:p>
    <w:p w14:paraId="081AA109" w14:textId="77777777" w:rsidR="00693E58" w:rsidRDefault="00693E58" w:rsidP="00C20A25">
      <w:pPr>
        <w:pStyle w:val="ArticleHeading"/>
        <w:ind w:left="0" w:firstLine="0"/>
        <w:sectPr w:rsidR="00693E58" w:rsidSect="00693E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RESPONSIBILITIES FOR CHILDREN.</w:t>
      </w:r>
    </w:p>
    <w:p w14:paraId="00A07EA9" w14:textId="77777777" w:rsidR="00693E58" w:rsidRDefault="00693E58" w:rsidP="00693E58">
      <w:pPr>
        <w:pStyle w:val="SectionHeading"/>
        <w:sectPr w:rsidR="00693E58" w:rsidSect="00693E5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671F">
        <w:t>§49-2-102. Staffing Allocation for Child Protective Services Workers.</w:t>
      </w:r>
    </w:p>
    <w:p w14:paraId="2827C933" w14:textId="7D68EBA2" w:rsidR="00693E58" w:rsidRPr="00546BA6" w:rsidRDefault="00693E58" w:rsidP="00693E58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Pr="00D7671F">
        <w:t xml:space="preserve">Notwithstanding any other provision of this code to the contrary, effective July 1, 2024, the commissioner shall allocate and station child protective services workers by county based on </w:t>
      </w:r>
      <w:r w:rsidRPr="002A0FCF">
        <w:t>population,</w:t>
      </w:r>
      <w:r w:rsidRPr="00D7671F">
        <w:t xml:space="preserve"> referrals</w:t>
      </w:r>
      <w:r w:rsidRPr="002A0FCF">
        <w:t>,</w:t>
      </w:r>
      <w:r w:rsidRPr="00D7671F">
        <w:t xml:space="preserve"> and average caseload</w:t>
      </w:r>
      <w:r w:rsidRPr="00CF47DA">
        <w:t>.</w:t>
      </w:r>
      <w:r w:rsidR="00CF47DA">
        <w:t xml:space="preserve"> </w:t>
      </w:r>
      <w:r w:rsidR="00420E80">
        <w:rPr>
          <w:u w:val="single"/>
        </w:rPr>
        <w:t>The county population shall be based on the United S</w:t>
      </w:r>
      <w:r w:rsidR="005E0425">
        <w:rPr>
          <w:u w:val="single"/>
        </w:rPr>
        <w:t xml:space="preserve">tates Census </w:t>
      </w:r>
      <w:r>
        <w:rPr>
          <w:u w:val="single"/>
        </w:rPr>
        <w:t xml:space="preserve">: </w:t>
      </w:r>
      <w:r w:rsidRPr="00B90AC3">
        <w:rPr>
          <w:i/>
          <w:iCs/>
          <w:u w:val="single"/>
        </w:rPr>
        <w:t>Provided</w:t>
      </w:r>
      <w:r>
        <w:rPr>
          <w:u w:val="single"/>
        </w:rPr>
        <w:t xml:space="preserve">, That the commissioner may adjust the allocation and station of child protective services workers based on immediate needs of each county, as demonstrated by the present referrals and caseload. </w:t>
      </w:r>
      <w:r>
        <w:t xml:space="preserve"> </w:t>
      </w:r>
      <w:r>
        <w:rPr>
          <w:u w:val="single"/>
        </w:rPr>
        <w:t xml:space="preserve"> </w:t>
      </w:r>
    </w:p>
    <w:p w14:paraId="195E7F06" w14:textId="236A2FAF" w:rsidR="00693E58" w:rsidRPr="008567C9" w:rsidRDefault="00693E58" w:rsidP="00693E58">
      <w:pPr>
        <w:pStyle w:val="SectionBody"/>
        <w:rPr>
          <w:strike/>
        </w:rPr>
      </w:pPr>
      <w:r w:rsidRPr="008567C9">
        <w:rPr>
          <w:strike/>
        </w:rPr>
        <w:t xml:space="preserve">The allocation may not decrease below the bureau’s allocation of January 1, 2023 </w:t>
      </w:r>
    </w:p>
    <w:p w14:paraId="593BD1D2" w14:textId="27BDF9C1" w:rsidR="00693E58" w:rsidRPr="009D7379" w:rsidRDefault="00EA3F67" w:rsidP="00693E58">
      <w:pPr>
        <w:pStyle w:val="SectionBody"/>
        <w:rPr>
          <w:u w:val="single"/>
        </w:rPr>
      </w:pPr>
      <w:r>
        <w:rPr>
          <w:u w:val="single"/>
        </w:rPr>
        <w:t>(</w:t>
      </w:r>
      <w:r w:rsidR="00A669C7">
        <w:rPr>
          <w:u w:val="single"/>
        </w:rPr>
        <w:t>b)</w:t>
      </w:r>
      <w:r w:rsidR="00693E58" w:rsidRPr="008567C9">
        <w:rPr>
          <w:strike/>
        </w:rPr>
        <w:t>The county population shall be based on the United States Census.</w:t>
      </w:r>
      <w:r w:rsidR="00693E58" w:rsidRPr="00D7671F">
        <w:t xml:space="preserve"> The bureau shall report the allocation to the Legislative Oversight Commission on Health and Human Resources Accountability by July 1 </w:t>
      </w:r>
      <w:r w:rsidR="00693E58">
        <w:rPr>
          <w:u w:val="single"/>
        </w:rPr>
        <w:t xml:space="preserve">of </w:t>
      </w:r>
      <w:r w:rsidR="00693E58" w:rsidRPr="00D7671F">
        <w:t>each year</w:t>
      </w:r>
      <w:r w:rsidR="00693E58">
        <w:t>.</w:t>
      </w:r>
      <w:r w:rsidR="00693E58">
        <w:rPr>
          <w:u w:val="single"/>
        </w:rPr>
        <w:t xml:space="preserve">  The annual report on allocation shall reflect each change in allocation that occurred in the twelve months preceding July 1 and persisted for more than three weeks, along with a brief explanation justifying each change in allocation.</w:t>
      </w:r>
    </w:p>
    <w:p w14:paraId="01D67468" w14:textId="2E424180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4B89" w14:textId="77777777" w:rsidR="00F77E96" w:rsidRPr="00B844FE" w:rsidRDefault="00F77E96" w:rsidP="00B844FE">
      <w:r>
        <w:separator/>
      </w:r>
    </w:p>
  </w:endnote>
  <w:endnote w:type="continuationSeparator" w:id="0">
    <w:p w14:paraId="6BD5F3F7" w14:textId="77777777" w:rsidR="00F77E96" w:rsidRPr="00B844FE" w:rsidRDefault="00F77E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C7C67F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BAE66C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867D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ECF7" w14:textId="77777777" w:rsidR="007C697A" w:rsidRDefault="007C69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82FA" w14:textId="77777777" w:rsidR="00693E58" w:rsidRPr="00F33531" w:rsidRDefault="00693E58" w:rsidP="00F3353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1C7A" w14:textId="77777777" w:rsidR="00693E58" w:rsidRPr="00F33531" w:rsidRDefault="00693E58" w:rsidP="00F3353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7F1A" w14:textId="77777777" w:rsidR="00693E58" w:rsidRPr="00F33531" w:rsidRDefault="00693E58" w:rsidP="00F33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1E92" w14:textId="77777777" w:rsidR="00F77E96" w:rsidRPr="00B844FE" w:rsidRDefault="00F77E96" w:rsidP="00B844FE">
      <w:r>
        <w:separator/>
      </w:r>
    </w:p>
  </w:footnote>
  <w:footnote w:type="continuationSeparator" w:id="0">
    <w:p w14:paraId="49B2E462" w14:textId="77777777" w:rsidR="00F77E96" w:rsidRPr="00B844FE" w:rsidRDefault="00F77E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450F" w14:textId="77777777" w:rsidR="002A0269" w:rsidRPr="00B844FE" w:rsidRDefault="00D2233E">
    <w:pPr>
      <w:pStyle w:val="Header"/>
    </w:pPr>
    <w:sdt>
      <w:sdtPr>
        <w:id w:val="-684364211"/>
        <w:placeholder>
          <w:docPart w:val="79EE21DFBC844E03A0DA74EB5E299B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9EE21DFBC844E03A0DA74EB5E299B7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722C" w14:textId="2AFEC2B1" w:rsidR="00C33014" w:rsidRPr="00686E9A" w:rsidRDefault="00EA3F67" w:rsidP="000573A9">
    <w:pPr>
      <w:pStyle w:val="HeaderStyle"/>
      <w:rPr>
        <w:sz w:val="22"/>
        <w:szCs w:val="22"/>
      </w:rPr>
    </w:pPr>
    <w:r>
      <w:rPr>
        <w:sz w:val="22"/>
        <w:szCs w:val="22"/>
      </w:rPr>
      <w:t>CS for HB40</w:t>
    </w:r>
    <w:r w:rsidR="007C697A">
      <w:rPr>
        <w:sz w:val="22"/>
        <w:szCs w:val="22"/>
      </w:rPr>
      <w:t>22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394191" w:rsidRPr="00686E9A">
          <w:rPr>
            <w:rStyle w:val="PlaceholderText"/>
            <w:sz w:val="22"/>
            <w:szCs w:val="22"/>
          </w:rPr>
          <w:t>Click here to enter text.</w:t>
        </w:r>
      </w:sdtContent>
    </w:sdt>
  </w:p>
  <w:p w14:paraId="0E0BBB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017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8EEE" w14:textId="77777777" w:rsidR="00693E58" w:rsidRPr="00F33531" w:rsidRDefault="00693E58" w:rsidP="00F3353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CA8B" w14:textId="77777777" w:rsidR="00693E58" w:rsidRPr="00F33531" w:rsidRDefault="00693E58" w:rsidP="00F3353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952A" w14:textId="77777777" w:rsidR="00693E58" w:rsidRPr="00F33531" w:rsidRDefault="00693E58" w:rsidP="00F33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58"/>
    <w:rsid w:val="0000526A"/>
    <w:rsid w:val="000573A9"/>
    <w:rsid w:val="00084DC6"/>
    <w:rsid w:val="00085D22"/>
    <w:rsid w:val="00093AB0"/>
    <w:rsid w:val="000B230C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F3436"/>
    <w:rsid w:val="0020151F"/>
    <w:rsid w:val="00211F02"/>
    <w:rsid w:val="0022348D"/>
    <w:rsid w:val="0027011C"/>
    <w:rsid w:val="00274200"/>
    <w:rsid w:val="00275740"/>
    <w:rsid w:val="002A0269"/>
    <w:rsid w:val="002C7DFA"/>
    <w:rsid w:val="00303684"/>
    <w:rsid w:val="003143F5"/>
    <w:rsid w:val="00314854"/>
    <w:rsid w:val="00394191"/>
    <w:rsid w:val="003C51CD"/>
    <w:rsid w:val="003C6034"/>
    <w:rsid w:val="003D2F63"/>
    <w:rsid w:val="00400B5C"/>
    <w:rsid w:val="00420E80"/>
    <w:rsid w:val="004368E0"/>
    <w:rsid w:val="004C13DD"/>
    <w:rsid w:val="004D3ABE"/>
    <w:rsid w:val="004E3441"/>
    <w:rsid w:val="00500579"/>
    <w:rsid w:val="00572702"/>
    <w:rsid w:val="005A08C5"/>
    <w:rsid w:val="005A5366"/>
    <w:rsid w:val="005E0425"/>
    <w:rsid w:val="005E4D0E"/>
    <w:rsid w:val="006369EB"/>
    <w:rsid w:val="00637E73"/>
    <w:rsid w:val="006865E9"/>
    <w:rsid w:val="00686E9A"/>
    <w:rsid w:val="00691F3E"/>
    <w:rsid w:val="00693E58"/>
    <w:rsid w:val="00694BFB"/>
    <w:rsid w:val="006976DA"/>
    <w:rsid w:val="006A106B"/>
    <w:rsid w:val="006C523D"/>
    <w:rsid w:val="006D4036"/>
    <w:rsid w:val="00704A32"/>
    <w:rsid w:val="00766AD0"/>
    <w:rsid w:val="007A5259"/>
    <w:rsid w:val="007A7081"/>
    <w:rsid w:val="007C697A"/>
    <w:rsid w:val="007F1CF5"/>
    <w:rsid w:val="00834EDE"/>
    <w:rsid w:val="008567C9"/>
    <w:rsid w:val="008736AA"/>
    <w:rsid w:val="008D275D"/>
    <w:rsid w:val="00946186"/>
    <w:rsid w:val="00980327"/>
    <w:rsid w:val="00986478"/>
    <w:rsid w:val="00986598"/>
    <w:rsid w:val="009B5557"/>
    <w:rsid w:val="009C72EA"/>
    <w:rsid w:val="009F1067"/>
    <w:rsid w:val="00A31E01"/>
    <w:rsid w:val="00A527AD"/>
    <w:rsid w:val="00A669C7"/>
    <w:rsid w:val="00A718CF"/>
    <w:rsid w:val="00AA069B"/>
    <w:rsid w:val="00AE291F"/>
    <w:rsid w:val="00AE48A0"/>
    <w:rsid w:val="00AE61BE"/>
    <w:rsid w:val="00B0698A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0B47"/>
    <w:rsid w:val="00C10F31"/>
    <w:rsid w:val="00C20A25"/>
    <w:rsid w:val="00C33014"/>
    <w:rsid w:val="00C33434"/>
    <w:rsid w:val="00C34869"/>
    <w:rsid w:val="00C42EB6"/>
    <w:rsid w:val="00C62327"/>
    <w:rsid w:val="00C75EBB"/>
    <w:rsid w:val="00C85096"/>
    <w:rsid w:val="00CB20EF"/>
    <w:rsid w:val="00CC1F3B"/>
    <w:rsid w:val="00CD12CB"/>
    <w:rsid w:val="00CD36CF"/>
    <w:rsid w:val="00CF1DCA"/>
    <w:rsid w:val="00CF47DA"/>
    <w:rsid w:val="00D2233E"/>
    <w:rsid w:val="00D57261"/>
    <w:rsid w:val="00D579FC"/>
    <w:rsid w:val="00D81C16"/>
    <w:rsid w:val="00DE526B"/>
    <w:rsid w:val="00DF199D"/>
    <w:rsid w:val="00DF543C"/>
    <w:rsid w:val="00E01542"/>
    <w:rsid w:val="00E365F1"/>
    <w:rsid w:val="00E62F48"/>
    <w:rsid w:val="00E82E39"/>
    <w:rsid w:val="00E831B3"/>
    <w:rsid w:val="00E95FBC"/>
    <w:rsid w:val="00EA3F67"/>
    <w:rsid w:val="00EA438F"/>
    <w:rsid w:val="00EC5E63"/>
    <w:rsid w:val="00EE70CB"/>
    <w:rsid w:val="00F41CA2"/>
    <w:rsid w:val="00F443C0"/>
    <w:rsid w:val="00F56548"/>
    <w:rsid w:val="00F62EFB"/>
    <w:rsid w:val="00F77E96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79BF3"/>
  <w15:chartTrackingRefBased/>
  <w15:docId w15:val="{31BB1896-D24A-493F-81F9-34261563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93E5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93E5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3A1F244CD4325B2680360CAD7C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ED722-6E81-41EA-A16E-8767E2156409}"/>
      </w:docPartPr>
      <w:docPartBody>
        <w:p w:rsidR="00AA40AD" w:rsidRDefault="00AA40AD">
          <w:pPr>
            <w:pStyle w:val="9383A1F244CD4325B2680360CAD7CCD4"/>
          </w:pPr>
          <w:r w:rsidRPr="00B844FE">
            <w:t>Prefix Text</w:t>
          </w:r>
        </w:p>
      </w:docPartBody>
    </w:docPart>
    <w:docPart>
      <w:docPartPr>
        <w:name w:val="79EE21DFBC844E03A0DA74EB5E29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5826-649C-4E56-B313-F3DED07E6F92}"/>
      </w:docPartPr>
      <w:docPartBody>
        <w:p w:rsidR="00AA40AD" w:rsidRDefault="00AA40AD">
          <w:pPr>
            <w:pStyle w:val="79EE21DFBC844E03A0DA74EB5E299B7C"/>
          </w:pPr>
          <w:r w:rsidRPr="00B844FE">
            <w:t>[Type here]</w:t>
          </w:r>
        </w:p>
      </w:docPartBody>
    </w:docPart>
    <w:docPart>
      <w:docPartPr>
        <w:name w:val="CA03EAD870014D6C9E61A913DEA8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2F8E-4F3E-425E-BAB7-ACBEF8E83CAF}"/>
      </w:docPartPr>
      <w:docPartBody>
        <w:p w:rsidR="00AA40AD" w:rsidRDefault="00AA40AD">
          <w:pPr>
            <w:pStyle w:val="CA03EAD870014D6C9E61A913DEA8B60F"/>
          </w:pPr>
          <w:r w:rsidRPr="00B844FE">
            <w:t>Number</w:t>
          </w:r>
        </w:p>
      </w:docPartBody>
    </w:docPart>
    <w:docPart>
      <w:docPartPr>
        <w:name w:val="F75CE88B05314B818134EBF23782F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7B4F-F9C6-42D9-AA20-61FE214054B4}"/>
      </w:docPartPr>
      <w:docPartBody>
        <w:p w:rsidR="00AA40AD" w:rsidRDefault="00AA40AD">
          <w:pPr>
            <w:pStyle w:val="F75CE88B05314B818134EBF23782F744"/>
          </w:pPr>
          <w:r w:rsidRPr="00B844FE">
            <w:t>Enter Sponsors Here</w:t>
          </w:r>
        </w:p>
      </w:docPartBody>
    </w:docPart>
    <w:docPart>
      <w:docPartPr>
        <w:name w:val="8F89216B45304D8E910ED824D4D9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DD46-5875-4A68-97DD-A8970DA5C296}"/>
      </w:docPartPr>
      <w:docPartBody>
        <w:p w:rsidR="00AA40AD" w:rsidRDefault="00AA40AD">
          <w:pPr>
            <w:pStyle w:val="8F89216B45304D8E910ED824D4D9E18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A9"/>
    <w:rsid w:val="002C7DFA"/>
    <w:rsid w:val="003D2F63"/>
    <w:rsid w:val="005657A9"/>
    <w:rsid w:val="005A08C5"/>
    <w:rsid w:val="00685B8C"/>
    <w:rsid w:val="00AA40AD"/>
    <w:rsid w:val="00DF543C"/>
    <w:rsid w:val="00E82E39"/>
    <w:rsid w:val="00F5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83A1F244CD4325B2680360CAD7CCD4">
    <w:name w:val="9383A1F244CD4325B2680360CAD7CCD4"/>
  </w:style>
  <w:style w:type="paragraph" w:customStyle="1" w:styleId="79EE21DFBC844E03A0DA74EB5E299B7C">
    <w:name w:val="79EE21DFBC844E03A0DA74EB5E299B7C"/>
  </w:style>
  <w:style w:type="paragraph" w:customStyle="1" w:styleId="CA03EAD870014D6C9E61A913DEA8B60F">
    <w:name w:val="CA03EAD870014D6C9E61A913DEA8B60F"/>
  </w:style>
  <w:style w:type="paragraph" w:customStyle="1" w:styleId="F75CE88B05314B818134EBF23782F744">
    <w:name w:val="F75CE88B05314B818134EBF23782F7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89216B45304D8E910ED824D4D9E186">
    <w:name w:val="8F89216B45304D8E910ED824D4D9E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256</Words>
  <Characters>1480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Wessling</dc:creator>
  <cp:keywords/>
  <dc:description/>
  <cp:lastModifiedBy>Sam Rowe</cp:lastModifiedBy>
  <cp:revision>3</cp:revision>
  <cp:lastPrinted>2026-01-20T15:28:00Z</cp:lastPrinted>
  <dcterms:created xsi:type="dcterms:W3CDTF">2026-01-20T22:02:00Z</dcterms:created>
  <dcterms:modified xsi:type="dcterms:W3CDTF">2026-01-27T16:57:00Z</dcterms:modified>
</cp:coreProperties>
</file>